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80295" w14:textId="77777777" w:rsidR="00D00892" w:rsidRPr="003625EE" w:rsidRDefault="00D00892" w:rsidP="00D0089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4675"/>
        <w:gridCol w:w="4675"/>
      </w:tblGrid>
      <w:tr w:rsidR="00D00892" w:rsidRPr="003625EE" w14:paraId="3F523039" w14:textId="77777777">
        <w:trPr>
          <w:trHeight w:val="620"/>
        </w:trPr>
        <w:tc>
          <w:tcPr>
            <w:tcW w:w="4675" w:type="dxa"/>
          </w:tcPr>
          <w:p w14:paraId="1837DB75" w14:textId="77777777" w:rsidR="00D00892" w:rsidRPr="003625EE" w:rsidRDefault="00D00892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Teacher’s Name:</w:t>
            </w:r>
          </w:p>
          <w:p w14:paraId="31EADC5D" w14:textId="77777777" w:rsidR="00D00892" w:rsidRPr="003625EE" w:rsidRDefault="00D00892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14B2DB" w14:textId="77777777" w:rsidR="00D00892" w:rsidRPr="003625EE" w:rsidRDefault="00D00892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71E3195" w14:textId="77777777" w:rsidR="00D00892" w:rsidRPr="003625EE" w:rsidRDefault="00716CC7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Unit Name</w:t>
            </w:r>
            <w:r w:rsidR="00D00892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4C60F98B" w14:textId="77777777" w:rsidR="001F4791" w:rsidRPr="003625EE" w:rsidRDefault="001100CA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  <w:t>Lincoln Douglas</w:t>
            </w:r>
          </w:p>
        </w:tc>
      </w:tr>
      <w:tr w:rsidR="00D00892" w:rsidRPr="003625EE" w14:paraId="2D2D765D" w14:textId="77777777">
        <w:trPr>
          <w:trHeight w:val="251"/>
        </w:trPr>
        <w:tc>
          <w:tcPr>
            <w:tcW w:w="4675" w:type="dxa"/>
          </w:tcPr>
          <w:p w14:paraId="4F10D5AB" w14:textId="77777777" w:rsidR="00D00892" w:rsidRPr="003625EE" w:rsidRDefault="0091067C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Lesson Title</w:t>
            </w:r>
          </w:p>
          <w:p w14:paraId="53E1EE97" w14:textId="77777777" w:rsidR="00CF3B4F" w:rsidRPr="003625EE" w:rsidRDefault="00F66142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  <w:t>Crystallization</w:t>
            </w:r>
          </w:p>
          <w:p w14:paraId="1D8AFF28" w14:textId="77777777" w:rsidR="00CF3B4F" w:rsidRPr="003625EE" w:rsidRDefault="00CF3B4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86B755F" w14:textId="77777777" w:rsidR="008B25C4" w:rsidRPr="003625EE" w:rsidRDefault="008B25C4" w:rsidP="008B25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Indicate which:</w:t>
            </w:r>
          </w:p>
          <w:p w14:paraId="4D82C787" w14:textId="77777777" w:rsidR="00D00892" w:rsidRPr="003625EE" w:rsidRDefault="009859C2" w:rsidP="009859C2">
            <w:pPr>
              <w:spacing w:before="80"/>
              <w:rPr>
                <w:rFonts w:ascii="Times New Roman" w:hAnsi="Times New Roman" w:cs="Times New Roman"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8B25C4" w:rsidRPr="003625EE"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  <w:t>Beginner</w:t>
            </w:r>
            <w:r w:rsidR="008B25C4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8B25C4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Intermediate    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B25C4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Advanced</w:t>
            </w:r>
          </w:p>
        </w:tc>
      </w:tr>
      <w:tr w:rsidR="008B25C4" w:rsidRPr="003625EE" w14:paraId="289E6DE1" w14:textId="77777777">
        <w:trPr>
          <w:trHeight w:val="251"/>
        </w:trPr>
        <w:tc>
          <w:tcPr>
            <w:tcW w:w="4675" w:type="dxa"/>
          </w:tcPr>
          <w:p w14:paraId="44228BFA" w14:textId="77777777" w:rsidR="00F452F0" w:rsidRPr="003625EE" w:rsidRDefault="008B25C4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Focus Skill:</w:t>
            </w:r>
          </w:p>
          <w:p w14:paraId="7C60C684" w14:textId="77777777" w:rsidR="00F452F0" w:rsidRPr="003625EE" w:rsidRDefault="00F66142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  <w:highlight w:val="green"/>
              </w:rPr>
              <w:t>Identify and Developing Crystallization</w:t>
            </w: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27ACA7D9" w14:textId="77777777" w:rsidR="008B25C4" w:rsidRPr="003625EE" w:rsidRDefault="008B25C4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5AFE6E8" w14:textId="77777777" w:rsidR="00F452F0" w:rsidRPr="003625EE" w:rsidRDefault="008B25C4" w:rsidP="008B25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Time Frame:</w:t>
            </w:r>
          </w:p>
          <w:p w14:paraId="683A1929" w14:textId="77777777" w:rsidR="001F4791" w:rsidRPr="003625EE" w:rsidRDefault="001F4791" w:rsidP="008B25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1 Hour (could be extended)</w:t>
            </w:r>
          </w:p>
          <w:p w14:paraId="17E433A8" w14:textId="77777777" w:rsidR="008B25C4" w:rsidRPr="003625EE" w:rsidRDefault="008B25C4" w:rsidP="008B25C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0EA0CE7" w14:textId="77777777" w:rsidR="00716CC7" w:rsidRPr="003625EE" w:rsidRDefault="00716CC7" w:rsidP="00D00892">
      <w:pPr>
        <w:rPr>
          <w:rFonts w:ascii="Times New Roman" w:hAnsi="Times New Roman" w:cs="Times New Roman"/>
          <w:b/>
          <w:sz w:val="22"/>
          <w:szCs w:val="22"/>
        </w:rPr>
      </w:pPr>
    </w:p>
    <w:p w14:paraId="0DFDF4A7" w14:textId="77777777" w:rsidR="0091067C" w:rsidRPr="003625EE" w:rsidRDefault="00F452F0" w:rsidP="00F452F0">
      <w:pPr>
        <w:outlineLvl w:val="0"/>
        <w:rPr>
          <w:rFonts w:ascii="Times New Roman" w:hAnsi="Times New Roman" w:cs="Times New Roman"/>
          <w:b/>
          <w:color w:val="008EC8"/>
          <w:sz w:val="22"/>
          <w:szCs w:val="22"/>
        </w:rPr>
      </w:pPr>
      <w:r w:rsidRPr="003625EE">
        <w:rPr>
          <w:rFonts w:ascii="Times New Roman" w:hAnsi="Times New Roman" w:cs="Times New Roman"/>
          <w:b/>
          <w:color w:val="008EC8"/>
          <w:sz w:val="22"/>
          <w:szCs w:val="22"/>
        </w:rPr>
        <w:t>PART 1—ESSENTIAL ELEMENTS</w:t>
      </w:r>
    </w:p>
    <w:p w14:paraId="629F725F" w14:textId="77777777" w:rsidR="00225E98" w:rsidRPr="003625EE" w:rsidRDefault="00225E98" w:rsidP="00D0089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7207"/>
      </w:tblGrid>
      <w:tr w:rsidR="00225E98" w:rsidRPr="003625EE" w14:paraId="10143389" w14:textId="77777777">
        <w:tc>
          <w:tcPr>
            <w:tcW w:w="2178" w:type="dxa"/>
          </w:tcPr>
          <w:p w14:paraId="19F3A033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Essential Question</w:t>
            </w:r>
          </w:p>
          <w:p w14:paraId="32557768" w14:textId="77777777" w:rsidR="00225E98" w:rsidRPr="003625EE" w:rsidRDefault="00225E98" w:rsidP="00F452F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98" w:type="dxa"/>
          </w:tcPr>
          <w:p w14:paraId="13D29113" w14:textId="77777777" w:rsidR="00225E98" w:rsidRPr="003625EE" w:rsidRDefault="009F36D0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How can using crystallization and voting issues help organize the final speech in Lincoln Douglas Debate? </w:t>
            </w:r>
          </w:p>
        </w:tc>
      </w:tr>
      <w:tr w:rsidR="00225E98" w:rsidRPr="003625EE" w14:paraId="538E6F0D" w14:textId="77777777">
        <w:tc>
          <w:tcPr>
            <w:tcW w:w="2178" w:type="dxa"/>
          </w:tcPr>
          <w:p w14:paraId="7209D9FF" w14:textId="77777777" w:rsidR="00F452F0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Objective 1</w:t>
            </w:r>
          </w:p>
          <w:p w14:paraId="7EFCF38F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98" w:type="dxa"/>
          </w:tcPr>
          <w:p w14:paraId="4918B2C1" w14:textId="77777777" w:rsidR="00225E98" w:rsidRPr="003625EE" w:rsidRDefault="001F4791" w:rsidP="00F661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Students will </w:t>
            </w:r>
            <w:r w:rsidR="00F66142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learn the structure and placement of voting issues with in the debate round</w:t>
            </w:r>
          </w:p>
        </w:tc>
      </w:tr>
      <w:tr w:rsidR="00225E98" w:rsidRPr="003625EE" w14:paraId="2F9EC879" w14:textId="77777777">
        <w:tc>
          <w:tcPr>
            <w:tcW w:w="2178" w:type="dxa"/>
          </w:tcPr>
          <w:p w14:paraId="1A4736DE" w14:textId="77777777" w:rsidR="00F452F0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Objective 2</w:t>
            </w:r>
          </w:p>
          <w:p w14:paraId="3910A0C4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98" w:type="dxa"/>
          </w:tcPr>
          <w:p w14:paraId="4DF448EF" w14:textId="77777777" w:rsidR="00225E98" w:rsidRPr="003625EE" w:rsidRDefault="00F66142" w:rsidP="00BF578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Students will defend and respond to different levels of voting issues for the debate round.</w:t>
            </w:r>
          </w:p>
        </w:tc>
      </w:tr>
      <w:tr w:rsidR="00225E98" w:rsidRPr="003625EE" w14:paraId="7C91272C" w14:textId="77777777">
        <w:tc>
          <w:tcPr>
            <w:tcW w:w="2178" w:type="dxa"/>
          </w:tcPr>
          <w:p w14:paraId="797DA704" w14:textId="77777777" w:rsidR="00F452F0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Objective 3</w:t>
            </w:r>
          </w:p>
          <w:p w14:paraId="647D3538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98" w:type="dxa"/>
          </w:tcPr>
          <w:p w14:paraId="326F8D6C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798B300" w14:textId="77777777" w:rsidR="00225E98" w:rsidRPr="003625EE" w:rsidRDefault="00225E98" w:rsidP="00D00892">
      <w:pPr>
        <w:rPr>
          <w:rFonts w:ascii="Times New Roman" w:hAnsi="Times New Roman" w:cs="Times New Roman"/>
          <w:b/>
          <w:sz w:val="22"/>
          <w:szCs w:val="22"/>
        </w:rPr>
      </w:pPr>
    </w:p>
    <w:p w14:paraId="6817F61E" w14:textId="77777777" w:rsidR="005E2B06" w:rsidRPr="003625EE" w:rsidRDefault="005E2B06" w:rsidP="00F452F0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625EE">
        <w:rPr>
          <w:rFonts w:ascii="Times New Roman" w:hAnsi="Times New Roman" w:cs="Times New Roman"/>
          <w:b/>
          <w:sz w:val="22"/>
          <w:szCs w:val="22"/>
        </w:rPr>
        <w:t xml:space="preserve">Overview of Lesson </w:t>
      </w:r>
      <w:r w:rsidRPr="003625EE">
        <w:rPr>
          <w:rFonts w:ascii="Times New Roman" w:hAnsi="Times New Roman" w:cs="Times New Roman"/>
          <w:i/>
          <w:sz w:val="22"/>
          <w:szCs w:val="22"/>
        </w:rPr>
        <w:t xml:space="preserve">(General </w:t>
      </w:r>
      <w:r w:rsidR="00225E98" w:rsidRPr="003625EE">
        <w:rPr>
          <w:rFonts w:ascii="Times New Roman" w:hAnsi="Times New Roman" w:cs="Times New Roman"/>
          <w:i/>
          <w:sz w:val="22"/>
          <w:szCs w:val="22"/>
        </w:rPr>
        <w:t>summary</w:t>
      </w:r>
      <w:r w:rsidRPr="003625EE">
        <w:rPr>
          <w:rFonts w:ascii="Times New Roman" w:hAnsi="Times New Roman" w:cs="Times New Roman"/>
          <w:i/>
          <w:sz w:val="22"/>
          <w:szCs w:val="22"/>
        </w:rPr>
        <w:t xml:space="preserve"> of what will be covered)</w:t>
      </w:r>
      <w:r w:rsidRPr="003625EE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2B06" w:rsidRPr="003625EE" w14:paraId="598A9F24" w14:textId="77777777">
        <w:trPr>
          <w:trHeight w:val="242"/>
        </w:trPr>
        <w:tc>
          <w:tcPr>
            <w:tcW w:w="9350" w:type="dxa"/>
          </w:tcPr>
          <w:p w14:paraId="7A49C50C" w14:textId="77777777" w:rsidR="005E2B06" w:rsidRPr="003625EE" w:rsidRDefault="005E2B06" w:rsidP="0056352E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B1949A1" w14:textId="77777777" w:rsidR="00F452F0" w:rsidRPr="003625EE" w:rsidRDefault="00F452F0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42A9177" w14:textId="22876A63" w:rsidR="00F452F0" w:rsidRPr="003625EE" w:rsidRDefault="00F66142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_GoBack"/>
            <w:r w:rsidRPr="003625EE">
              <w:rPr>
                <w:rFonts w:ascii="Times New Roman" w:hAnsi="Times New Roman" w:cs="Times New Roman"/>
                <w:sz w:val="22"/>
                <w:szCs w:val="22"/>
              </w:rPr>
              <w:t>Crystallization and voting issues are an important aspect of the debate process. The skills are used to breakdown the flow</w:t>
            </w:r>
            <w:r w:rsidR="007C6E76" w:rsidRPr="003625EE">
              <w:rPr>
                <w:rFonts w:ascii="Times New Roman" w:hAnsi="Times New Roman" w:cs="Times New Roman"/>
                <w:sz w:val="22"/>
                <w:szCs w:val="22"/>
              </w:rPr>
              <w:t>/notes and arguments made in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the round in order to provide the judge a more comprehensive view of the round.</w:t>
            </w:r>
            <w:r w:rsidR="007C6E76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In essence, the debaters need to break down the round for the judge and give the “bottom line.”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Students need to synthesize and compare analysis in order to establish correct and effective crystallization.  </w:t>
            </w:r>
          </w:p>
          <w:bookmarkEnd w:id="0"/>
          <w:p w14:paraId="401B2BF7" w14:textId="77777777" w:rsidR="00F452F0" w:rsidRPr="003625EE" w:rsidRDefault="00F452F0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72833C" w14:textId="52BBD7D0" w:rsidR="00F452F0" w:rsidRPr="003625EE" w:rsidRDefault="007C6E76" w:rsidP="00D00892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Vocab to Review</w:t>
            </w:r>
          </w:p>
          <w:p w14:paraId="0B533157" w14:textId="703791A4" w:rsidR="007C6E76" w:rsidRPr="003625EE" w:rsidRDefault="007C6E76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Crystallization—at the end of the last speech for each side, debaters break down the debate for the judge hig</w:t>
            </w:r>
            <w:r w:rsidR="00D86CE6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hlighting the arguments the debater believes to be most important and explaining why his/her side wins.</w:t>
            </w:r>
          </w:p>
          <w:p w14:paraId="5D219333" w14:textId="77777777" w:rsidR="005E2B06" w:rsidRPr="003625EE" w:rsidRDefault="005E2B06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C18F5D9" w14:textId="77777777" w:rsidR="005E2B06" w:rsidRPr="003625EE" w:rsidRDefault="005E2B06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49C7C5F" w14:textId="77777777" w:rsidR="005E2B06" w:rsidRPr="003625EE" w:rsidRDefault="005E2B06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25C09C6" w14:textId="77777777" w:rsidR="005E2B06" w:rsidRPr="003625EE" w:rsidRDefault="005E2B06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FEFD2CA" w14:textId="77777777" w:rsidR="001A4B0C" w:rsidRPr="003625EE" w:rsidRDefault="001A4B0C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764B67" w14:textId="77777777" w:rsidR="001A4B0C" w:rsidRPr="003625EE" w:rsidRDefault="001A4B0C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3774DA" w14:textId="77777777" w:rsidR="005E2B06" w:rsidRPr="003625EE" w:rsidRDefault="005E2B06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6082103" w14:textId="77777777" w:rsidR="00F452F0" w:rsidRPr="003625EE" w:rsidRDefault="00F452F0" w:rsidP="00D00892">
      <w:pPr>
        <w:rPr>
          <w:rFonts w:ascii="Times New Roman" w:hAnsi="Times New Roman" w:cs="Times New Roman"/>
          <w:b/>
          <w:sz w:val="22"/>
          <w:szCs w:val="22"/>
        </w:rPr>
      </w:pPr>
    </w:p>
    <w:p w14:paraId="70E7505F" w14:textId="77777777" w:rsidR="00F452F0" w:rsidRPr="003625EE" w:rsidRDefault="00F452F0" w:rsidP="00F452F0">
      <w:pPr>
        <w:rPr>
          <w:rFonts w:ascii="Times New Roman" w:hAnsi="Times New Roman" w:cs="Times New Roman"/>
          <w:b/>
          <w:color w:val="008EC8"/>
          <w:sz w:val="22"/>
          <w:szCs w:val="22"/>
        </w:rPr>
      </w:pPr>
      <w:r w:rsidRPr="003625EE">
        <w:rPr>
          <w:rFonts w:ascii="Times New Roman" w:hAnsi="Times New Roman" w:cs="Times New Roman"/>
          <w:b/>
          <w:sz w:val="22"/>
          <w:szCs w:val="22"/>
        </w:rPr>
        <w:br w:type="page"/>
      </w:r>
      <w:r w:rsidRPr="003625EE">
        <w:rPr>
          <w:rFonts w:ascii="Times New Roman" w:hAnsi="Times New Roman" w:cs="Times New Roman"/>
          <w:b/>
          <w:color w:val="008EC8"/>
          <w:sz w:val="22"/>
          <w:szCs w:val="22"/>
        </w:rPr>
        <w:lastRenderedPageBreak/>
        <w:t>PART 2—THE LESSON</w:t>
      </w:r>
    </w:p>
    <w:p w14:paraId="75033602" w14:textId="77777777" w:rsidR="00BA0C4E" w:rsidRPr="003625EE" w:rsidRDefault="00BA0C4E" w:rsidP="00D00892">
      <w:pPr>
        <w:rPr>
          <w:rFonts w:ascii="Times New Roman" w:hAnsi="Times New Roman" w:cs="Times New Roman"/>
          <w:b/>
          <w:sz w:val="22"/>
          <w:szCs w:val="22"/>
        </w:rPr>
      </w:pPr>
    </w:p>
    <w:p w14:paraId="173BE157" w14:textId="77777777" w:rsidR="005E2B06" w:rsidRPr="003625EE" w:rsidRDefault="00BA0C4E" w:rsidP="00D00892">
      <w:pPr>
        <w:rPr>
          <w:rFonts w:ascii="Times New Roman" w:hAnsi="Times New Roman" w:cs="Times New Roman"/>
          <w:b/>
          <w:sz w:val="22"/>
          <w:szCs w:val="22"/>
        </w:rPr>
      </w:pPr>
      <w:r w:rsidRPr="003625EE">
        <w:rPr>
          <w:rFonts w:ascii="Times New Roman" w:hAnsi="Times New Roman" w:cs="Times New Roman"/>
          <w:b/>
          <w:sz w:val="22"/>
          <w:szCs w:val="22"/>
        </w:rPr>
        <w:t xml:space="preserve">Detailed Step-by-Step Lesson </w:t>
      </w:r>
      <w:r w:rsidRPr="003625EE">
        <w:rPr>
          <w:rFonts w:ascii="Times New Roman" w:hAnsi="Times New Roman" w:cs="Times New Roman"/>
          <w:i/>
          <w:sz w:val="22"/>
          <w:szCs w:val="22"/>
        </w:rPr>
        <w:t>(be sure to include time allocation information)</w:t>
      </w:r>
      <w:r w:rsidRPr="003625EE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1464"/>
        <w:gridCol w:w="6503"/>
      </w:tblGrid>
      <w:tr w:rsidR="00225E98" w:rsidRPr="003625EE" w14:paraId="0B6B3DB8" w14:textId="77777777" w:rsidTr="00435C69">
        <w:tc>
          <w:tcPr>
            <w:tcW w:w="1383" w:type="dxa"/>
          </w:tcPr>
          <w:p w14:paraId="6F408EC2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Session #</w:t>
            </w:r>
          </w:p>
        </w:tc>
        <w:tc>
          <w:tcPr>
            <w:tcW w:w="1464" w:type="dxa"/>
          </w:tcPr>
          <w:p w14:paraId="1AB1A59C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Time</w:t>
            </w:r>
          </w:p>
        </w:tc>
        <w:tc>
          <w:tcPr>
            <w:tcW w:w="6503" w:type="dxa"/>
          </w:tcPr>
          <w:p w14:paraId="2C2B1256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Details of the Lesson</w:t>
            </w:r>
          </w:p>
        </w:tc>
      </w:tr>
      <w:tr w:rsidR="00225E98" w:rsidRPr="003625EE" w14:paraId="03378425" w14:textId="77777777" w:rsidTr="00435C69">
        <w:trPr>
          <w:trHeight w:val="992"/>
        </w:trPr>
        <w:tc>
          <w:tcPr>
            <w:tcW w:w="1383" w:type="dxa"/>
          </w:tcPr>
          <w:p w14:paraId="2C2B7278" w14:textId="77777777" w:rsidR="00225E98" w:rsidRPr="003625EE" w:rsidRDefault="00313FB5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464" w:type="dxa"/>
          </w:tcPr>
          <w:p w14:paraId="19D32908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D9DDAA" w14:textId="77777777" w:rsidR="00225E98" w:rsidRPr="003625EE" w:rsidRDefault="009F36D0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313FB5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mins</w:t>
            </w:r>
          </w:p>
        </w:tc>
        <w:tc>
          <w:tcPr>
            <w:tcW w:w="6503" w:type="dxa"/>
          </w:tcPr>
          <w:p w14:paraId="4519A0B8" w14:textId="3710DC1D" w:rsidR="009F36D0" w:rsidRPr="003625EE" w:rsidRDefault="0081499D" w:rsidP="008829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Review the time line of the debate round, placing emphasis on where crystallization should </w:t>
            </w:r>
            <w:r w:rsidR="00F3148E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occur (last few minutes of the </w:t>
            </w:r>
            <w:r w:rsidR="008829D0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NR (Negative </w:t>
            </w:r>
            <w:proofErr w:type="spellStart"/>
            <w:r w:rsidR="008829D0" w:rsidRPr="003625EE">
              <w:rPr>
                <w:rFonts w:ascii="Times New Roman" w:hAnsi="Times New Roman" w:cs="Times New Roman"/>
                <w:sz w:val="22"/>
                <w:szCs w:val="22"/>
              </w:rPr>
              <w:t>Rebutal</w:t>
            </w:r>
            <w:proofErr w:type="spellEnd"/>
            <w:r w:rsidR="008829D0" w:rsidRPr="003625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3148E" w:rsidRPr="003625EE">
              <w:rPr>
                <w:rFonts w:ascii="Times New Roman" w:hAnsi="Times New Roman" w:cs="Times New Roman"/>
                <w:sz w:val="22"/>
                <w:szCs w:val="22"/>
              </w:rPr>
              <w:t>, 2AR</w:t>
            </w:r>
            <w:r w:rsidR="008829D0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(2</w:t>
            </w:r>
            <w:r w:rsidR="008829D0" w:rsidRPr="003625EE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nd</w:t>
            </w:r>
            <w:r w:rsidR="008829D0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Affirmative </w:t>
            </w:r>
            <w:proofErr w:type="spellStart"/>
            <w:r w:rsidR="008829D0" w:rsidRPr="003625EE">
              <w:rPr>
                <w:rFonts w:ascii="Times New Roman" w:hAnsi="Times New Roman" w:cs="Times New Roman"/>
                <w:sz w:val="22"/>
                <w:szCs w:val="22"/>
              </w:rPr>
              <w:t>Rebutal</w:t>
            </w:r>
            <w:proofErr w:type="spellEnd"/>
            <w:r w:rsidR="008829D0" w:rsidRPr="003625E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3148E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or throughout the entire 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NR </w:t>
            </w:r>
            <w:r w:rsidR="008829D0" w:rsidRPr="003625EE">
              <w:rPr>
                <w:rFonts w:ascii="Times New Roman" w:hAnsi="Times New Roman" w:cs="Times New Roman"/>
                <w:sz w:val="22"/>
                <w:szCs w:val="22"/>
              </w:rPr>
              <w:t>if the student points out vo</w:t>
            </w:r>
            <w:r w:rsidR="008E5F14" w:rsidRPr="003625EE">
              <w:rPr>
                <w:rFonts w:ascii="Times New Roman" w:hAnsi="Times New Roman" w:cs="Times New Roman"/>
                <w:sz w:val="22"/>
                <w:szCs w:val="22"/>
              </w:rPr>
              <w:t>ting issues as he/she goes down the flow</w:t>
            </w:r>
            <w:r w:rsidR="009F36D0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225E98" w:rsidRPr="003625EE" w14:paraId="27C47FAB" w14:textId="77777777" w:rsidTr="00435C69">
        <w:trPr>
          <w:trHeight w:val="992"/>
        </w:trPr>
        <w:tc>
          <w:tcPr>
            <w:tcW w:w="1383" w:type="dxa"/>
          </w:tcPr>
          <w:p w14:paraId="03D535FE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14:paraId="25850DBF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C6D12E5" w14:textId="77777777" w:rsidR="00313FB5" w:rsidRPr="003625EE" w:rsidRDefault="009F36D0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Approx. 2</w:t>
            </w:r>
            <w:r w:rsidR="00313FB5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hour</w:t>
            </w: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</w:p>
        </w:tc>
        <w:tc>
          <w:tcPr>
            <w:tcW w:w="6503" w:type="dxa"/>
          </w:tcPr>
          <w:p w14:paraId="02D5E42C" w14:textId="2838C496" w:rsidR="00C00F55" w:rsidRPr="003625EE" w:rsidRDefault="00995267" w:rsidP="00F3148E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Teach: </w:t>
            </w:r>
            <w:r w:rsidR="00F3148E" w:rsidRPr="003625EE">
              <w:rPr>
                <w:rFonts w:ascii="Times New Roman" w:hAnsi="Times New Roman" w:cs="Times New Roman"/>
                <w:sz w:val="22"/>
                <w:szCs w:val="22"/>
              </w:rPr>
              <w:t>Hand out Crystallization Handout and discuss with students.</w:t>
            </w:r>
          </w:p>
          <w:p w14:paraId="629F0D2D" w14:textId="77777777" w:rsidR="00F66142" w:rsidRPr="003625EE" w:rsidRDefault="00F66142" w:rsidP="00995267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14:paraId="0AC9631A" w14:textId="77777777" w:rsidR="00F66142" w:rsidRPr="003625EE" w:rsidRDefault="00F66142" w:rsidP="00F6614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ACTIVITY: </w:t>
            </w:r>
          </w:p>
          <w:p w14:paraId="6AEB8833" w14:textId="77777777" w:rsidR="00F66142" w:rsidRPr="003625EE" w:rsidRDefault="00F66142" w:rsidP="00F661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D50FBA" w14:textId="5D4C8DD6" w:rsidR="00F66142" w:rsidRPr="003625EE" w:rsidRDefault="00F66142" w:rsidP="0016151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161516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Show students the last two speeches from the round they watched in the </w:t>
            </w:r>
            <w:r w:rsidR="00B70C51" w:rsidRPr="003625EE">
              <w:rPr>
                <w:rFonts w:ascii="Times New Roman" w:hAnsi="Times New Roman" w:cs="Times New Roman"/>
                <w:sz w:val="22"/>
                <w:szCs w:val="22"/>
              </w:rPr>
              <w:t>“</w:t>
            </w:r>
            <w:r w:rsidR="00161516" w:rsidRPr="003625EE">
              <w:rPr>
                <w:rFonts w:ascii="Times New Roman" w:hAnsi="Times New Roman" w:cs="Times New Roman"/>
                <w:sz w:val="22"/>
                <w:szCs w:val="22"/>
              </w:rPr>
              <w:t>What is LD</w:t>
            </w:r>
            <w:r w:rsidR="00B70C51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Debate”</w:t>
            </w:r>
            <w:r w:rsidR="00161516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lesson.  As they watch, they should review and add to their flows from that round.  After watching, have students pair up </w:t>
            </w:r>
            <w:r w:rsidR="009A6D35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and write out the voting issues for both the </w:t>
            </w:r>
            <w:proofErr w:type="spellStart"/>
            <w:r w:rsidR="009A6D35" w:rsidRPr="003625EE">
              <w:rPr>
                <w:rFonts w:ascii="Times New Roman" w:hAnsi="Times New Roman" w:cs="Times New Roman"/>
                <w:sz w:val="22"/>
                <w:szCs w:val="22"/>
              </w:rPr>
              <w:t>aff</w:t>
            </w:r>
            <w:proofErr w:type="spellEnd"/>
            <w:r w:rsidR="009A6D35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and the </w:t>
            </w:r>
            <w:proofErr w:type="spellStart"/>
            <w:r w:rsidR="009A6D35" w:rsidRPr="003625EE">
              <w:rPr>
                <w:rFonts w:ascii="Times New Roman" w:hAnsi="Times New Roman" w:cs="Times New Roman"/>
                <w:sz w:val="22"/>
                <w:szCs w:val="22"/>
              </w:rPr>
              <w:t>neg</w:t>
            </w:r>
            <w:proofErr w:type="spellEnd"/>
            <w:r w:rsidR="009A6D35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in the format listed above.</w:t>
            </w:r>
          </w:p>
          <w:p w14:paraId="50C92E82" w14:textId="77777777" w:rsidR="00F66142" w:rsidRPr="003625EE" w:rsidRDefault="00F66142" w:rsidP="00F661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0A0632" w14:textId="6AFAEC02" w:rsidR="00F66142" w:rsidRPr="003625EE" w:rsidRDefault="00F66142" w:rsidP="00F66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2) </w:t>
            </w:r>
            <w:r w:rsidR="009A6D35" w:rsidRPr="003625EE">
              <w:rPr>
                <w:rFonts w:ascii="Times New Roman" w:hAnsi="Times New Roman" w:cs="Times New Roman"/>
                <w:sz w:val="22"/>
                <w:szCs w:val="22"/>
              </w:rPr>
              <w:t>Using the students’ cases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, have them write out 2 to 3 voting issues for </w:t>
            </w:r>
            <w:r w:rsidR="009A6D35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each of 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>their cases. Obviously</w:t>
            </w:r>
            <w:r w:rsidR="00D028EB" w:rsidRPr="003625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these cannot reference what their opponents did wrong</w:t>
            </w:r>
            <w:r w:rsidR="00D028EB" w:rsidRPr="003625E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but these should concisely and cleanly explain several reasons why their </w:t>
            </w:r>
            <w:r w:rsidR="00D028EB" w:rsidRPr="003625EE">
              <w:rPr>
                <w:rFonts w:ascii="Times New Roman" w:hAnsi="Times New Roman" w:cs="Times New Roman"/>
                <w:sz w:val="22"/>
                <w:szCs w:val="22"/>
              </w:rPr>
              <w:t>side should win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the ballot. Make sure the students are not saying, “my first contention is my first </w:t>
            </w:r>
            <w:r w:rsidR="00D028EB" w:rsidRPr="003625EE">
              <w:rPr>
                <w:rFonts w:ascii="Times New Roman" w:hAnsi="Times New Roman" w:cs="Times New Roman"/>
                <w:sz w:val="22"/>
                <w:szCs w:val="22"/>
              </w:rPr>
              <w:t>voting issue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D028EB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; rather, they should specifically identify the argument. 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28EB" w:rsidRPr="003625EE">
              <w:rPr>
                <w:rFonts w:ascii="Times New Roman" w:hAnsi="Times New Roman" w:cs="Times New Roman"/>
                <w:sz w:val="22"/>
                <w:szCs w:val="22"/>
              </w:rPr>
              <w:t>Because the students won’t be addressing any opponent’s arguments, t</w:t>
            </w: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>hese should each be about 30 – 45 seconds. If they are longer than that, the student has not been concise enough.</w:t>
            </w:r>
          </w:p>
          <w:p w14:paraId="089C8542" w14:textId="77777777" w:rsidR="00F66142" w:rsidRPr="003625EE" w:rsidRDefault="00F66142" w:rsidP="00F6614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B0E753" w14:textId="77777777" w:rsidR="00F66142" w:rsidRPr="003625EE" w:rsidRDefault="00F66142" w:rsidP="00F66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>3) Once students have done practice rounds, they can redo the voting issues from these rounds until they can deliver them efficiently and persuasively.</w:t>
            </w:r>
          </w:p>
          <w:p w14:paraId="58A75DC0" w14:textId="77777777" w:rsidR="0075692E" w:rsidRPr="003625EE" w:rsidRDefault="0075692E" w:rsidP="0075692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E98" w:rsidRPr="003625EE" w14:paraId="73AA2BFB" w14:textId="77777777" w:rsidTr="00435C69">
        <w:trPr>
          <w:trHeight w:val="992"/>
        </w:trPr>
        <w:tc>
          <w:tcPr>
            <w:tcW w:w="1383" w:type="dxa"/>
          </w:tcPr>
          <w:p w14:paraId="386292B2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14:paraId="38A28CC2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EFEBD00" w14:textId="77777777" w:rsidR="00225E98" w:rsidRPr="003625EE" w:rsidRDefault="00C00F55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HW</w:t>
            </w:r>
          </w:p>
        </w:tc>
        <w:tc>
          <w:tcPr>
            <w:tcW w:w="6503" w:type="dxa"/>
          </w:tcPr>
          <w:p w14:paraId="1DA590A1" w14:textId="77777777" w:rsidR="00225E98" w:rsidRPr="003625EE" w:rsidRDefault="0075692E" w:rsidP="00F661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Students should </w:t>
            </w:r>
            <w:r w:rsidR="00F66142" w:rsidRPr="003625EE">
              <w:rPr>
                <w:rFonts w:ascii="Times New Roman" w:hAnsi="Times New Roman" w:cs="Times New Roman"/>
                <w:sz w:val="22"/>
                <w:szCs w:val="22"/>
              </w:rPr>
              <w:t xml:space="preserve">watch and flow a debate round and make specific notes on the structure of the voting issues and the placement of the voting issues within the round. </w:t>
            </w:r>
          </w:p>
        </w:tc>
      </w:tr>
      <w:tr w:rsidR="00225E98" w:rsidRPr="003625EE" w14:paraId="533502DE" w14:textId="77777777" w:rsidTr="00435C69">
        <w:trPr>
          <w:trHeight w:val="992"/>
        </w:trPr>
        <w:tc>
          <w:tcPr>
            <w:tcW w:w="1383" w:type="dxa"/>
          </w:tcPr>
          <w:p w14:paraId="62661E90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14:paraId="02AF6730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E164CFE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03" w:type="dxa"/>
          </w:tcPr>
          <w:p w14:paraId="58947AB9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25E98" w:rsidRPr="003625EE" w14:paraId="06ACD5E2" w14:textId="77777777" w:rsidTr="00435C69">
        <w:trPr>
          <w:trHeight w:val="992"/>
        </w:trPr>
        <w:tc>
          <w:tcPr>
            <w:tcW w:w="1383" w:type="dxa"/>
          </w:tcPr>
          <w:p w14:paraId="33BBDB90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14:paraId="48E2DFC8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2AFC589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03" w:type="dxa"/>
          </w:tcPr>
          <w:p w14:paraId="6C39F65A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25E98" w:rsidRPr="003625EE" w14:paraId="37B40134" w14:textId="77777777" w:rsidTr="00435C69">
        <w:trPr>
          <w:trHeight w:val="992"/>
        </w:trPr>
        <w:tc>
          <w:tcPr>
            <w:tcW w:w="1383" w:type="dxa"/>
          </w:tcPr>
          <w:p w14:paraId="2F95E3E5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14:paraId="245482CA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92A3481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03" w:type="dxa"/>
          </w:tcPr>
          <w:p w14:paraId="432D30C0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25E98" w:rsidRPr="003625EE" w14:paraId="4D7119C3" w14:textId="77777777" w:rsidTr="00435C69">
        <w:trPr>
          <w:trHeight w:val="992"/>
        </w:trPr>
        <w:tc>
          <w:tcPr>
            <w:tcW w:w="1383" w:type="dxa"/>
          </w:tcPr>
          <w:p w14:paraId="0F9EFE5C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64" w:type="dxa"/>
          </w:tcPr>
          <w:p w14:paraId="6190DA6C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D185A9F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03" w:type="dxa"/>
          </w:tcPr>
          <w:p w14:paraId="7A594320" w14:textId="77777777" w:rsidR="00225E98" w:rsidRPr="003625EE" w:rsidRDefault="00225E98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6F6207D" w14:textId="77777777" w:rsidR="00F452F0" w:rsidRPr="003625EE" w:rsidRDefault="00F452F0" w:rsidP="00F452F0">
      <w:pPr>
        <w:rPr>
          <w:rFonts w:ascii="Times New Roman" w:hAnsi="Times New Roman" w:cs="Times New Roman"/>
          <w:b/>
          <w:color w:val="008EC8"/>
          <w:sz w:val="22"/>
          <w:szCs w:val="22"/>
        </w:rPr>
      </w:pPr>
      <w:r w:rsidRPr="003625EE">
        <w:rPr>
          <w:rFonts w:ascii="Times New Roman" w:hAnsi="Times New Roman" w:cs="Times New Roman"/>
          <w:b/>
          <w:color w:val="008EC8"/>
          <w:sz w:val="22"/>
          <w:szCs w:val="22"/>
        </w:rPr>
        <w:br w:type="page"/>
      </w:r>
      <w:r w:rsidRPr="003625EE">
        <w:rPr>
          <w:rFonts w:ascii="Times New Roman" w:hAnsi="Times New Roman" w:cs="Times New Roman"/>
          <w:b/>
          <w:color w:val="008EC8"/>
          <w:sz w:val="22"/>
          <w:szCs w:val="22"/>
        </w:rPr>
        <w:lastRenderedPageBreak/>
        <w:t>PART 3—ASSESSMENT EVIDENCE</w:t>
      </w:r>
    </w:p>
    <w:p w14:paraId="2B491C4D" w14:textId="77777777" w:rsidR="00BA0C4E" w:rsidRPr="003625EE" w:rsidRDefault="00BA0C4E" w:rsidP="00F452F0">
      <w:pPr>
        <w:outlineLvl w:val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3625EE" w14:paraId="050AB739" w14:textId="77777777" w:rsidTr="00136E18">
        <w:trPr>
          <w:trHeight w:val="3608"/>
        </w:trPr>
        <w:tc>
          <w:tcPr>
            <w:tcW w:w="9350" w:type="dxa"/>
          </w:tcPr>
          <w:p w14:paraId="2ECF74FD" w14:textId="77777777" w:rsidR="00BA0C4E" w:rsidRPr="003625EE" w:rsidRDefault="00BA0C4E" w:rsidP="00D00892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Performance Task</w:t>
            </w:r>
            <w:r w:rsidR="00C54FF6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, Product,</w:t>
            </w: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or Other Key Evidence of Learning </w:t>
            </w:r>
            <w:r w:rsidRPr="003625EE">
              <w:rPr>
                <w:rFonts w:ascii="Times New Roman" w:hAnsi="Times New Roman" w:cs="Times New Roman"/>
                <w:i/>
                <w:sz w:val="22"/>
                <w:szCs w:val="22"/>
              </w:rPr>
              <w:t>(</w:t>
            </w:r>
            <w:r w:rsidR="00C54FF6" w:rsidRPr="003625EE">
              <w:rPr>
                <w:rFonts w:ascii="Times New Roman" w:hAnsi="Times New Roman" w:cs="Times New Roman"/>
                <w:i/>
                <w:sz w:val="22"/>
                <w:szCs w:val="22"/>
              </w:rPr>
              <w:t>How</w:t>
            </w:r>
            <w:r w:rsidRPr="003625E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will students </w:t>
            </w:r>
            <w:r w:rsidR="00C54FF6" w:rsidRPr="003625EE">
              <w:rPr>
                <w:rFonts w:ascii="Times New Roman" w:hAnsi="Times New Roman" w:cs="Times New Roman"/>
                <w:i/>
                <w:sz w:val="22"/>
                <w:szCs w:val="22"/>
              </w:rPr>
              <w:t>demonstrate a level of proficiency for this skill?</w:t>
            </w:r>
            <w:r w:rsidRPr="003625E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</w:p>
          <w:p w14:paraId="67C7DE88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9B0F253" w14:textId="77777777" w:rsidR="00C54FF6" w:rsidRPr="003625EE" w:rsidRDefault="00C54FF6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44D6213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B8398F" w14:textId="61759B2B" w:rsidR="00BA0C4E" w:rsidRPr="003625EE" w:rsidRDefault="00F3148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Students will participate in discussion </w:t>
            </w:r>
            <w:r w:rsidR="008E5F14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throughout and will practice writing and revising voting issues for various speeches. </w:t>
            </w:r>
          </w:p>
          <w:p w14:paraId="718507CD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893032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0723BD02" w14:textId="77777777" w:rsidR="00BA0C4E" w:rsidRPr="003625EE" w:rsidRDefault="00BA0C4E" w:rsidP="00D0089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3625EE" w14:paraId="72BE4212" w14:textId="77777777" w:rsidTr="00136E18">
        <w:trPr>
          <w:trHeight w:val="3428"/>
        </w:trPr>
        <w:tc>
          <w:tcPr>
            <w:tcW w:w="9350" w:type="dxa"/>
          </w:tcPr>
          <w:p w14:paraId="0116AB28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Key criteria to measure Performance Task(s) or Key Evidence:</w:t>
            </w:r>
          </w:p>
          <w:p w14:paraId="5DB0BE33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i/>
                <w:sz w:val="22"/>
                <w:szCs w:val="22"/>
              </w:rPr>
              <w:t>Examples:  Rubric, Checklist, etc</w:t>
            </w: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607D8BDC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B6B5A5A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7609F5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13F4171" w14:textId="116F2C03" w:rsidR="00BA0C4E" w:rsidRPr="003625EE" w:rsidRDefault="008E5F14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Students will show their understanding as they discuss the concepts and analyze and write voting issues for speeches they watch.</w:t>
            </w:r>
            <w:r w:rsidR="00B70C51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Students will also show increased understanding as they incorporate voting issues into their own debates. </w:t>
            </w:r>
          </w:p>
        </w:tc>
      </w:tr>
    </w:tbl>
    <w:p w14:paraId="07F9AB53" w14:textId="77777777" w:rsidR="00BA0C4E" w:rsidRPr="003625EE" w:rsidRDefault="00BA0C4E" w:rsidP="00D0089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0C4E" w:rsidRPr="003625EE" w14:paraId="26163C06" w14:textId="77777777" w:rsidTr="00136E18">
        <w:trPr>
          <w:trHeight w:val="3374"/>
        </w:trPr>
        <w:tc>
          <w:tcPr>
            <w:tcW w:w="9350" w:type="dxa"/>
          </w:tcPr>
          <w:p w14:paraId="102E34B2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Assessment Strategies</w:t>
            </w:r>
            <w:r w:rsidR="00852419"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52419" w:rsidRPr="003625EE">
              <w:rPr>
                <w:rFonts w:ascii="Times New Roman" w:hAnsi="Times New Roman" w:cs="Times New Roman"/>
                <w:i/>
                <w:sz w:val="22"/>
                <w:szCs w:val="22"/>
              </w:rPr>
              <w:t>(Identify Informal/Formal Strategies)</w:t>
            </w: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57A84437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D4DCA9E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630B07" w14:textId="02320EBA" w:rsidR="00BA0C4E" w:rsidRPr="003625EE" w:rsidRDefault="008E5F14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Informal: Discussion</w:t>
            </w:r>
          </w:p>
          <w:p w14:paraId="2E61015F" w14:textId="5E3EF563" w:rsidR="008E5F14" w:rsidRPr="003625EE" w:rsidRDefault="008E5F14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Formal: writing voting issues</w:t>
            </w:r>
          </w:p>
          <w:p w14:paraId="5EAB00A8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450332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F989106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005053" w14:textId="77777777" w:rsidR="00BA0C4E" w:rsidRPr="003625EE" w:rsidRDefault="00BA0C4E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E096AAD" w14:textId="77777777" w:rsidR="00F452F0" w:rsidRPr="003625EE" w:rsidRDefault="00F452F0" w:rsidP="00D00892">
      <w:pPr>
        <w:rPr>
          <w:rFonts w:ascii="Times New Roman" w:hAnsi="Times New Roman" w:cs="Times New Roman"/>
          <w:b/>
          <w:sz w:val="22"/>
          <w:szCs w:val="22"/>
        </w:rPr>
      </w:pPr>
    </w:p>
    <w:p w14:paraId="0A4E470B" w14:textId="77777777" w:rsidR="00BA0C4E" w:rsidRPr="003625EE" w:rsidRDefault="00F452F0" w:rsidP="00D00892">
      <w:pPr>
        <w:rPr>
          <w:rFonts w:ascii="Times New Roman" w:hAnsi="Times New Roman" w:cs="Times New Roman"/>
          <w:b/>
          <w:sz w:val="22"/>
          <w:szCs w:val="22"/>
        </w:rPr>
      </w:pPr>
      <w:r w:rsidRPr="003625EE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8081C74" w14:textId="77777777" w:rsidR="007D66BF" w:rsidRPr="003625EE" w:rsidRDefault="007D66BF" w:rsidP="00F452F0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625EE">
        <w:rPr>
          <w:rFonts w:ascii="Times New Roman" w:hAnsi="Times New Roman" w:cs="Times New Roman"/>
          <w:b/>
          <w:sz w:val="22"/>
          <w:szCs w:val="22"/>
        </w:rPr>
        <w:lastRenderedPageBreak/>
        <w:t>Plans for after this lesson/competency is complete (How will you extend, enrich?):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7020" w:rsidRPr="003625EE" w14:paraId="76126EE7" w14:textId="77777777">
        <w:tc>
          <w:tcPr>
            <w:tcW w:w="9350" w:type="dxa"/>
          </w:tcPr>
          <w:p w14:paraId="6A387577" w14:textId="77777777" w:rsidR="00207020" w:rsidRPr="003625EE" w:rsidRDefault="00207020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2FF42A8" w14:textId="0DA8B993" w:rsidR="007D66BF" w:rsidRPr="003625EE" w:rsidRDefault="00B70C51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Have students use their flows to revise and re-deliver rebuttal speeches from past competitions.  This revision and re-delivery will help students refine their skills in using the structure and being concise. </w:t>
            </w:r>
          </w:p>
          <w:p w14:paraId="65ACD423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25329E4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B7AEE3D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C357E77" w14:textId="77777777" w:rsidR="00207020" w:rsidRPr="003625EE" w:rsidRDefault="00207020" w:rsidP="00D00892">
      <w:pPr>
        <w:rPr>
          <w:rFonts w:ascii="Times New Roman" w:hAnsi="Times New Roman" w:cs="Times New Roman"/>
          <w:b/>
          <w:sz w:val="22"/>
          <w:szCs w:val="22"/>
        </w:rPr>
      </w:pPr>
    </w:p>
    <w:p w14:paraId="6B418075" w14:textId="77777777" w:rsidR="007D66BF" w:rsidRPr="003625EE" w:rsidRDefault="007D66BF" w:rsidP="00F452F0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625EE">
        <w:rPr>
          <w:rFonts w:ascii="Times New Roman" w:hAnsi="Times New Roman" w:cs="Times New Roman"/>
          <w:b/>
          <w:sz w:val="22"/>
          <w:szCs w:val="22"/>
        </w:rPr>
        <w:t>Key Resources Used:  Websites, books, film clips,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D66BF" w:rsidRPr="003625EE" w14:paraId="5D15F383" w14:textId="77777777">
        <w:tc>
          <w:tcPr>
            <w:tcW w:w="4675" w:type="dxa"/>
          </w:tcPr>
          <w:p w14:paraId="4AE9F18E" w14:textId="77777777" w:rsidR="007D66BF" w:rsidRPr="003625EE" w:rsidRDefault="00C54FF6" w:rsidP="00C54F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Names of Resource(s):</w:t>
            </w:r>
          </w:p>
        </w:tc>
        <w:tc>
          <w:tcPr>
            <w:tcW w:w="4675" w:type="dxa"/>
          </w:tcPr>
          <w:p w14:paraId="0BE4A18A" w14:textId="77777777" w:rsidR="007D66BF" w:rsidRPr="003625EE" w:rsidRDefault="00C54FF6" w:rsidP="00C54F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Access to Resource(s) if available:</w:t>
            </w:r>
          </w:p>
        </w:tc>
      </w:tr>
      <w:tr w:rsidR="007D66BF" w:rsidRPr="003625EE" w14:paraId="2043DD39" w14:textId="77777777">
        <w:trPr>
          <w:trHeight w:val="320"/>
        </w:trPr>
        <w:tc>
          <w:tcPr>
            <w:tcW w:w="4675" w:type="dxa"/>
          </w:tcPr>
          <w:p w14:paraId="2E2BD443" w14:textId="48A05EB8" w:rsidR="007D66BF" w:rsidRPr="003625EE" w:rsidRDefault="00B70C51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Crystallization Handout</w:t>
            </w:r>
          </w:p>
        </w:tc>
        <w:tc>
          <w:tcPr>
            <w:tcW w:w="4675" w:type="dxa"/>
          </w:tcPr>
          <w:p w14:paraId="627AE8DA" w14:textId="254EAC25" w:rsidR="007D66BF" w:rsidRPr="003625EE" w:rsidRDefault="00B70C51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Attached</w:t>
            </w:r>
          </w:p>
        </w:tc>
      </w:tr>
      <w:tr w:rsidR="007D66BF" w:rsidRPr="003625EE" w14:paraId="227DF093" w14:textId="77777777">
        <w:trPr>
          <w:trHeight w:val="320"/>
        </w:trPr>
        <w:tc>
          <w:tcPr>
            <w:tcW w:w="4675" w:type="dxa"/>
          </w:tcPr>
          <w:p w14:paraId="668A8801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6B908652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D66BF" w:rsidRPr="003625EE" w14:paraId="74387F7C" w14:textId="77777777">
        <w:trPr>
          <w:trHeight w:val="320"/>
        </w:trPr>
        <w:tc>
          <w:tcPr>
            <w:tcW w:w="4675" w:type="dxa"/>
          </w:tcPr>
          <w:p w14:paraId="548309BF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4219D621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D66BF" w:rsidRPr="003625EE" w14:paraId="098E50C3" w14:textId="77777777">
        <w:trPr>
          <w:trHeight w:val="320"/>
        </w:trPr>
        <w:tc>
          <w:tcPr>
            <w:tcW w:w="4675" w:type="dxa"/>
          </w:tcPr>
          <w:p w14:paraId="367FAD89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5B31336A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D66BF" w:rsidRPr="003625EE" w14:paraId="274928A3" w14:textId="77777777">
        <w:trPr>
          <w:trHeight w:val="320"/>
        </w:trPr>
        <w:tc>
          <w:tcPr>
            <w:tcW w:w="4675" w:type="dxa"/>
          </w:tcPr>
          <w:p w14:paraId="33BD07DB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5E32D2E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D66BF" w:rsidRPr="003625EE" w14:paraId="1875B17A" w14:textId="77777777">
        <w:trPr>
          <w:trHeight w:val="320"/>
        </w:trPr>
        <w:tc>
          <w:tcPr>
            <w:tcW w:w="4675" w:type="dxa"/>
          </w:tcPr>
          <w:p w14:paraId="3CA8B07C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E875286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D66BF" w:rsidRPr="003625EE" w14:paraId="643B4B36" w14:textId="77777777">
        <w:trPr>
          <w:trHeight w:val="320"/>
        </w:trPr>
        <w:tc>
          <w:tcPr>
            <w:tcW w:w="4675" w:type="dxa"/>
          </w:tcPr>
          <w:p w14:paraId="76266424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39DCBC94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1C14177" w14:textId="77777777" w:rsidR="007D66BF" w:rsidRPr="003625EE" w:rsidRDefault="007D66BF" w:rsidP="00D00892">
      <w:pPr>
        <w:rPr>
          <w:rFonts w:ascii="Times New Roman" w:hAnsi="Times New Roman" w:cs="Times New Roman"/>
          <w:b/>
          <w:sz w:val="22"/>
          <w:szCs w:val="22"/>
        </w:rPr>
      </w:pPr>
    </w:p>
    <w:p w14:paraId="7DF94CD1" w14:textId="77777777" w:rsidR="00C54FF6" w:rsidRPr="003625EE" w:rsidRDefault="00C54FF6" w:rsidP="00F452F0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625EE">
        <w:rPr>
          <w:rFonts w:ascii="Times New Roman" w:hAnsi="Times New Roman" w:cs="Times New Roman"/>
          <w:b/>
          <w:sz w:val="22"/>
          <w:szCs w:val="22"/>
        </w:rPr>
        <w:t>Key Resources for Exploration:  Websites, books, film clips,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4FF6" w:rsidRPr="003625EE" w14:paraId="3B4AE9FB" w14:textId="77777777">
        <w:tc>
          <w:tcPr>
            <w:tcW w:w="4675" w:type="dxa"/>
          </w:tcPr>
          <w:p w14:paraId="6004DEEA" w14:textId="77777777" w:rsidR="00C54FF6" w:rsidRPr="003625EE" w:rsidRDefault="00C54FF6" w:rsidP="00C54F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Names of Resource(s):</w:t>
            </w:r>
          </w:p>
        </w:tc>
        <w:tc>
          <w:tcPr>
            <w:tcW w:w="4675" w:type="dxa"/>
          </w:tcPr>
          <w:p w14:paraId="35E8B3EA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625EE">
              <w:rPr>
                <w:rFonts w:ascii="Times New Roman" w:hAnsi="Times New Roman" w:cs="Times New Roman"/>
                <w:b/>
                <w:sz w:val="22"/>
                <w:szCs w:val="22"/>
              </w:rPr>
              <w:t>Access to Resource(s) if available:</w:t>
            </w:r>
          </w:p>
        </w:tc>
      </w:tr>
      <w:tr w:rsidR="00C54FF6" w:rsidRPr="003625EE" w14:paraId="3323978D" w14:textId="77777777" w:rsidTr="00136E18">
        <w:trPr>
          <w:trHeight w:val="336"/>
        </w:trPr>
        <w:tc>
          <w:tcPr>
            <w:tcW w:w="4675" w:type="dxa"/>
          </w:tcPr>
          <w:p w14:paraId="43FF1115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B3F36BC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4FF6" w:rsidRPr="003625EE" w14:paraId="70DF264B" w14:textId="77777777" w:rsidTr="00136E18">
        <w:trPr>
          <w:trHeight w:val="336"/>
        </w:trPr>
        <w:tc>
          <w:tcPr>
            <w:tcW w:w="4675" w:type="dxa"/>
          </w:tcPr>
          <w:p w14:paraId="7779BA1C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13E5C5BA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4FF6" w:rsidRPr="003625EE" w14:paraId="0787B5EC" w14:textId="77777777" w:rsidTr="00136E18">
        <w:trPr>
          <w:trHeight w:val="336"/>
        </w:trPr>
        <w:tc>
          <w:tcPr>
            <w:tcW w:w="4675" w:type="dxa"/>
          </w:tcPr>
          <w:p w14:paraId="3BCCEE27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3FD91F04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4FF6" w:rsidRPr="003625EE" w14:paraId="3591D20D" w14:textId="77777777" w:rsidTr="00136E18">
        <w:trPr>
          <w:trHeight w:val="336"/>
        </w:trPr>
        <w:tc>
          <w:tcPr>
            <w:tcW w:w="4675" w:type="dxa"/>
          </w:tcPr>
          <w:p w14:paraId="7C5ACD90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428CFB4F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4FF6" w:rsidRPr="003625EE" w14:paraId="3DC004CC" w14:textId="77777777" w:rsidTr="00136E18">
        <w:trPr>
          <w:trHeight w:val="336"/>
        </w:trPr>
        <w:tc>
          <w:tcPr>
            <w:tcW w:w="4675" w:type="dxa"/>
          </w:tcPr>
          <w:p w14:paraId="36341A16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07D97DE9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4FF6" w:rsidRPr="003625EE" w14:paraId="7CCCE0EB" w14:textId="77777777" w:rsidTr="00136E18">
        <w:trPr>
          <w:trHeight w:val="336"/>
        </w:trPr>
        <w:tc>
          <w:tcPr>
            <w:tcW w:w="4675" w:type="dxa"/>
          </w:tcPr>
          <w:p w14:paraId="0A84E5F2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2776349B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54FF6" w:rsidRPr="003625EE" w14:paraId="38F4A57C" w14:textId="77777777" w:rsidTr="00136E18">
        <w:trPr>
          <w:trHeight w:val="336"/>
        </w:trPr>
        <w:tc>
          <w:tcPr>
            <w:tcW w:w="4675" w:type="dxa"/>
          </w:tcPr>
          <w:p w14:paraId="5ADD8391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5" w:type="dxa"/>
          </w:tcPr>
          <w:p w14:paraId="7F0D369A" w14:textId="77777777" w:rsidR="00C54FF6" w:rsidRPr="003625EE" w:rsidRDefault="00C54FF6" w:rsidP="00F452F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C7D637C" w14:textId="77777777" w:rsidR="00C54FF6" w:rsidRPr="003625EE" w:rsidRDefault="00C54FF6" w:rsidP="00D00892">
      <w:pPr>
        <w:rPr>
          <w:rFonts w:ascii="Times New Roman" w:hAnsi="Times New Roman" w:cs="Times New Roman"/>
          <w:b/>
          <w:sz w:val="22"/>
          <w:szCs w:val="22"/>
        </w:rPr>
      </w:pPr>
    </w:p>
    <w:p w14:paraId="115E52EF" w14:textId="77777777" w:rsidR="007D66BF" w:rsidRPr="003625EE" w:rsidRDefault="007D66BF" w:rsidP="00F452F0">
      <w:pPr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625EE">
        <w:rPr>
          <w:rFonts w:ascii="Times New Roman" w:hAnsi="Times New Roman" w:cs="Times New Roman"/>
          <w:b/>
          <w:sz w:val="22"/>
          <w:szCs w:val="22"/>
        </w:rPr>
        <w:t>Reflections/Review for Future: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66BF" w:rsidRPr="003625EE" w14:paraId="202E98E5" w14:textId="77777777">
        <w:tc>
          <w:tcPr>
            <w:tcW w:w="9350" w:type="dxa"/>
          </w:tcPr>
          <w:p w14:paraId="6AA047DB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F17CC5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84C4DBC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24EF9AB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ACCDCD4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408456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621B07C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57C4556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B7CC83D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D1A9764" w14:textId="77777777" w:rsidR="007D66BF" w:rsidRPr="003625EE" w:rsidRDefault="007D66BF" w:rsidP="00D0089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36AC3A32" w14:textId="77777777" w:rsidR="007D66BF" w:rsidRPr="003625EE" w:rsidRDefault="007D66BF" w:rsidP="00A93D76">
      <w:pPr>
        <w:rPr>
          <w:rFonts w:ascii="Times New Roman" w:hAnsi="Times New Roman" w:cs="Times New Roman"/>
          <w:b/>
          <w:sz w:val="22"/>
          <w:szCs w:val="22"/>
        </w:rPr>
      </w:pPr>
    </w:p>
    <w:sectPr w:rsidR="007D66BF" w:rsidRPr="003625EE" w:rsidSect="00F45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72E1B" w14:textId="77777777" w:rsidR="00F675D2" w:rsidRDefault="00F675D2" w:rsidP="001A4B0C">
      <w:r>
        <w:separator/>
      </w:r>
    </w:p>
  </w:endnote>
  <w:endnote w:type="continuationSeparator" w:id="0">
    <w:p w14:paraId="30A632B2" w14:textId="77777777" w:rsidR="00F675D2" w:rsidRDefault="00F675D2" w:rsidP="001A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0FCF1" w14:textId="77777777" w:rsidR="00F452F0" w:rsidRDefault="00F452F0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47288" w14:textId="77777777" w:rsidR="00F452F0" w:rsidRDefault="00F452F0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78FD" w14:textId="7C96599F" w:rsidR="00F452F0" w:rsidRDefault="00F452F0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5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136EEF" w14:textId="77777777" w:rsidR="00F452F0" w:rsidRDefault="00F452F0" w:rsidP="001A4B0C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60DA5" w14:textId="77777777" w:rsidR="006B1156" w:rsidRDefault="006B11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7BEB6" w14:textId="77777777" w:rsidR="00F675D2" w:rsidRDefault="00F675D2" w:rsidP="001A4B0C">
      <w:r>
        <w:separator/>
      </w:r>
    </w:p>
  </w:footnote>
  <w:footnote w:type="continuationSeparator" w:id="0">
    <w:p w14:paraId="79B49A43" w14:textId="77777777" w:rsidR="00F675D2" w:rsidRDefault="00F675D2" w:rsidP="001A4B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7163D" w14:textId="77777777" w:rsidR="006B1156" w:rsidRDefault="006B11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1207C" w14:textId="77777777" w:rsidR="00F452F0" w:rsidRPr="00F452F0" w:rsidRDefault="00E07C9D">
    <w:pPr>
      <w:pStyle w:val="Header"/>
      <w:rPr>
        <w:b/>
        <w:color w:val="008EC8"/>
        <w:sz w:val="22"/>
      </w:rPr>
    </w:pPr>
    <w:r>
      <w:rPr>
        <w:b/>
        <w:noProof/>
        <w:color w:val="008EC8"/>
        <w:sz w:val="22"/>
      </w:rPr>
      <w:drawing>
        <wp:anchor distT="0" distB="0" distL="114300" distR="114300" simplePos="0" relativeHeight="251659264" behindDoc="1" locked="0" layoutInCell="1" allowOverlap="1" wp14:anchorId="1112A427" wp14:editId="1330251E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52F0" w:rsidRPr="00F452F0">
      <w:rPr>
        <w:b/>
        <w:color w:val="008EC8"/>
        <w:sz w:val="22"/>
      </w:rPr>
      <w:t>NATIONAL SPEECH &amp; DEBATE ASSOCIATION</w:t>
    </w:r>
  </w:p>
  <w:p w14:paraId="0D0C4560" w14:textId="3BDE3247" w:rsidR="006B1156" w:rsidRPr="00F452F0" w:rsidRDefault="006B1156">
    <w:pPr>
      <w:pStyle w:val="Header"/>
      <w:rPr>
        <w:b/>
        <w:color w:val="EC8360"/>
        <w:sz w:val="32"/>
      </w:rPr>
    </w:pPr>
    <w:r>
      <w:rPr>
        <w:b/>
        <w:color w:val="EC8360"/>
        <w:sz w:val="32"/>
      </w:rPr>
      <w:t>Crystallization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C6E3A" w14:textId="77777777" w:rsidR="006B1156" w:rsidRDefault="006B11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66A"/>
    <w:multiLevelType w:val="hybridMultilevel"/>
    <w:tmpl w:val="C15A4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92"/>
    <w:rsid w:val="0006602A"/>
    <w:rsid w:val="000F269F"/>
    <w:rsid w:val="001100CA"/>
    <w:rsid w:val="00136E18"/>
    <w:rsid w:val="00161516"/>
    <w:rsid w:val="001A4B0C"/>
    <w:rsid w:val="001F4791"/>
    <w:rsid w:val="00207020"/>
    <w:rsid w:val="00225E98"/>
    <w:rsid w:val="00246C91"/>
    <w:rsid w:val="00313FB5"/>
    <w:rsid w:val="003625EE"/>
    <w:rsid w:val="00395ED2"/>
    <w:rsid w:val="003D107A"/>
    <w:rsid w:val="00435C69"/>
    <w:rsid w:val="00442A59"/>
    <w:rsid w:val="00444011"/>
    <w:rsid w:val="00555FB1"/>
    <w:rsid w:val="0056352E"/>
    <w:rsid w:val="005E2B06"/>
    <w:rsid w:val="00602DA6"/>
    <w:rsid w:val="006B1156"/>
    <w:rsid w:val="00716CC7"/>
    <w:rsid w:val="00752ADF"/>
    <w:rsid w:val="0075692E"/>
    <w:rsid w:val="00757218"/>
    <w:rsid w:val="0077694B"/>
    <w:rsid w:val="007C6E76"/>
    <w:rsid w:val="007D66BF"/>
    <w:rsid w:val="0081499D"/>
    <w:rsid w:val="00852419"/>
    <w:rsid w:val="0086437E"/>
    <w:rsid w:val="008829D0"/>
    <w:rsid w:val="008B25C4"/>
    <w:rsid w:val="008E5F14"/>
    <w:rsid w:val="0091067C"/>
    <w:rsid w:val="00943B0F"/>
    <w:rsid w:val="009859C2"/>
    <w:rsid w:val="00995267"/>
    <w:rsid w:val="009A6D35"/>
    <w:rsid w:val="009C198B"/>
    <w:rsid w:val="009E4190"/>
    <w:rsid w:val="009F34CE"/>
    <w:rsid w:val="009F36D0"/>
    <w:rsid w:val="00A16A0E"/>
    <w:rsid w:val="00A87479"/>
    <w:rsid w:val="00A93D76"/>
    <w:rsid w:val="00B37C21"/>
    <w:rsid w:val="00B70C51"/>
    <w:rsid w:val="00B8790F"/>
    <w:rsid w:val="00B9023F"/>
    <w:rsid w:val="00B97E1F"/>
    <w:rsid w:val="00BA0C4E"/>
    <w:rsid w:val="00BF5787"/>
    <w:rsid w:val="00C00F55"/>
    <w:rsid w:val="00C1062C"/>
    <w:rsid w:val="00C46B90"/>
    <w:rsid w:val="00C54FF6"/>
    <w:rsid w:val="00C71382"/>
    <w:rsid w:val="00CC0C4F"/>
    <w:rsid w:val="00CC19E4"/>
    <w:rsid w:val="00CF3B4F"/>
    <w:rsid w:val="00D00892"/>
    <w:rsid w:val="00D028EB"/>
    <w:rsid w:val="00D32CBF"/>
    <w:rsid w:val="00D51804"/>
    <w:rsid w:val="00D67DB9"/>
    <w:rsid w:val="00D769A2"/>
    <w:rsid w:val="00D86CE6"/>
    <w:rsid w:val="00E07C9D"/>
    <w:rsid w:val="00E5079F"/>
    <w:rsid w:val="00EE5793"/>
    <w:rsid w:val="00F3148E"/>
    <w:rsid w:val="00F452F0"/>
    <w:rsid w:val="00F51EB2"/>
    <w:rsid w:val="00F66142"/>
    <w:rsid w:val="00F675D2"/>
    <w:rsid w:val="00F81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96872"/>
  <w15:docId w15:val="{B7608B6A-93DD-4F5B-9710-87DF4666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0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4B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B0C"/>
  </w:style>
  <w:style w:type="character" w:styleId="PageNumber">
    <w:name w:val="page number"/>
    <w:basedOn w:val="DefaultParagraphFont"/>
    <w:uiPriority w:val="99"/>
    <w:semiHidden/>
    <w:unhideWhenUsed/>
    <w:rsid w:val="001A4B0C"/>
  </w:style>
  <w:style w:type="paragraph" w:styleId="Header">
    <w:name w:val="header"/>
    <w:basedOn w:val="Normal"/>
    <w:link w:val="HeaderChar"/>
    <w:uiPriority w:val="99"/>
    <w:unhideWhenUsed/>
    <w:rsid w:val="00442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A59"/>
  </w:style>
  <w:style w:type="paragraph" w:styleId="BalloonText">
    <w:name w:val="Balloon Text"/>
    <w:basedOn w:val="Normal"/>
    <w:link w:val="BalloonTextChar"/>
    <w:uiPriority w:val="99"/>
    <w:semiHidden/>
    <w:unhideWhenUsed/>
    <w:rsid w:val="008B2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5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CE7B-414C-024C-BD39-D4E5FEA3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677</Words>
  <Characters>3865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Nsda LESSON PLAN TEMPLATE</vt:lpstr>
    </vt:vector>
  </TitlesOfParts>
  <Company>Academy School District 20</Company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Nsda LESSON PLAN TEMPLATE</dc:title>
  <dc:creator>Microsoft Office User</dc:creator>
  <cp:lastModifiedBy>Pam McComas</cp:lastModifiedBy>
  <cp:revision>3</cp:revision>
  <dcterms:created xsi:type="dcterms:W3CDTF">2017-07-26T01:22:00Z</dcterms:created>
  <dcterms:modified xsi:type="dcterms:W3CDTF">2017-07-27T23:57:00Z</dcterms:modified>
</cp:coreProperties>
</file>